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41ED" w:rsidRPr="001F0E3A" w:rsidRDefault="00E278A6">
      <w:pPr>
        <w:snapToGrid w:val="0"/>
        <w:spacing w:after="0" w:line="240" w:lineRule="auto"/>
        <w:rPr>
          <w:rFonts w:eastAsia="Times New Roman"/>
          <w:b/>
          <w:i/>
          <w:color w:val="000000"/>
        </w:rPr>
      </w:pPr>
      <w:r>
        <w:rPr>
          <w:rFonts w:eastAsia="Times New Roman"/>
          <w:b/>
          <w:i/>
          <w:color w:val="000000"/>
        </w:rPr>
        <w:t>Corporate Parenting Board</w:t>
      </w:r>
      <w:r w:rsidR="001F0E3A">
        <w:rPr>
          <w:rFonts w:eastAsia="Times New Roman"/>
          <w:b/>
          <w:i/>
          <w:color w:val="000000"/>
        </w:rPr>
        <w:tab/>
      </w:r>
      <w:r w:rsidR="001F0E3A">
        <w:rPr>
          <w:rFonts w:eastAsia="Times New Roman"/>
          <w:b/>
          <w:i/>
          <w:color w:val="000000"/>
        </w:rPr>
        <w:tab/>
      </w:r>
      <w:r w:rsidR="001F0E3A">
        <w:rPr>
          <w:rFonts w:eastAsia="Times New Roman"/>
          <w:b/>
          <w:i/>
          <w:color w:val="000000"/>
        </w:rPr>
        <w:tab/>
      </w:r>
      <w:r w:rsidR="001F0E3A">
        <w:rPr>
          <w:rFonts w:eastAsia="Times New Roman"/>
          <w:b/>
          <w:i/>
          <w:color w:val="000000"/>
        </w:rPr>
        <w:tab/>
      </w:r>
      <w:r w:rsidR="001F0E3A">
        <w:rPr>
          <w:rFonts w:eastAsia="Times New Roman"/>
          <w:b/>
          <w:i/>
          <w:color w:val="000000"/>
        </w:rPr>
        <w:tab/>
      </w:r>
      <w:r w:rsidR="001F0E3A">
        <w:rPr>
          <w:rFonts w:eastAsia="Times New Roman"/>
          <w:b/>
          <w:i/>
          <w:color w:val="000000"/>
        </w:rPr>
        <w:tab/>
      </w:r>
      <w:r w:rsidR="001F0E3A">
        <w:rPr>
          <w:rFonts w:eastAsia="Times New Roman"/>
          <w:b/>
          <w:i/>
          <w:color w:val="000000"/>
        </w:rPr>
        <w:tab/>
      </w:r>
      <w:bookmarkStart w:id="0" w:name="_GoBack"/>
      <w:bookmarkEnd w:id="0"/>
      <w:r>
        <w:rPr>
          <w:rFonts w:eastAsia="Times New Roman"/>
          <w:b/>
          <w:i/>
          <w:color w:val="000000"/>
        </w:rPr>
        <w:t>2 February 2017</w:t>
      </w:r>
    </w:p>
    <w:p w:rsidR="00A841ED" w:rsidRDefault="00A841ED">
      <w:pPr>
        <w:snapToGrid w:val="0"/>
        <w:spacing w:after="0" w:line="240" w:lineRule="auto"/>
        <w:rPr>
          <w:rFonts w:eastAsia="Times New Roman"/>
          <w:color w:val="000000"/>
        </w:rPr>
      </w:pPr>
    </w:p>
    <w:p w:rsidR="00A841ED" w:rsidRPr="00E278A6" w:rsidRDefault="00E278A6" w:rsidP="00E278A6">
      <w:pPr>
        <w:snapToGrid w:val="0"/>
        <w:spacing w:after="0" w:line="240" w:lineRule="auto"/>
        <w:jc w:val="center"/>
        <w:rPr>
          <w:rFonts w:eastAsia="Times New Roman"/>
          <w:b/>
          <w:color w:val="000000"/>
          <w:sz w:val="28"/>
        </w:rPr>
      </w:pPr>
      <w:r>
        <w:rPr>
          <w:rFonts w:eastAsia="Times New Roman"/>
          <w:b/>
          <w:color w:val="000000"/>
          <w:sz w:val="28"/>
        </w:rPr>
        <w:t>SEND Local Area Inspection</w:t>
      </w:r>
    </w:p>
    <w:p w:rsidR="00A841ED" w:rsidRDefault="00A841ED">
      <w:pPr>
        <w:snapToGrid w:val="0"/>
        <w:spacing w:after="0" w:line="240" w:lineRule="auto"/>
        <w:rPr>
          <w:rFonts w:eastAsia="Times New Roman"/>
          <w:color w:val="000000"/>
        </w:rPr>
      </w:pPr>
    </w:p>
    <w:p w:rsidR="00A841ED" w:rsidRDefault="00E278A6">
      <w:pPr>
        <w:pBdr>
          <w:top w:val="single" w:sz="12" w:space="1" w:color="000000"/>
          <w:left w:val="single" w:sz="8" w:space="1" w:color="000000"/>
          <w:bottom w:val="single" w:sz="12" w:space="1" w:color="000000"/>
          <w:right w:val="single" w:sz="12" w:space="4" w:color="000000"/>
        </w:pBdr>
        <w:snapToGrid w:val="0"/>
        <w:spacing w:after="0" w:line="240" w:lineRule="auto"/>
        <w:jc w:val="both"/>
        <w:rPr>
          <w:rFonts w:eastAsia="Times New Roman"/>
          <w:b/>
          <w:color w:val="000000"/>
        </w:rPr>
      </w:pPr>
      <w:r>
        <w:rPr>
          <w:rFonts w:eastAsia="Times New Roman"/>
          <w:b/>
          <w:color w:val="000000"/>
        </w:rPr>
        <w:t>Purpose of the report and Summary</w:t>
      </w:r>
    </w:p>
    <w:p w:rsidR="00A841ED" w:rsidRDefault="00A841ED">
      <w:pPr>
        <w:pBdr>
          <w:top w:val="single" w:sz="12" w:space="1" w:color="000000"/>
          <w:left w:val="single" w:sz="8" w:space="1" w:color="000000"/>
          <w:bottom w:val="single" w:sz="12" w:space="1" w:color="000000"/>
          <w:right w:val="single" w:sz="12" w:space="4" w:color="000000"/>
        </w:pBdr>
        <w:snapToGrid w:val="0"/>
        <w:spacing w:after="0" w:line="240" w:lineRule="auto"/>
        <w:jc w:val="both"/>
        <w:rPr>
          <w:rFonts w:eastAsia="Times New Roman"/>
          <w:color w:val="000000"/>
        </w:rPr>
      </w:pPr>
    </w:p>
    <w:p w:rsidR="00A841ED" w:rsidRPr="00E278A6" w:rsidRDefault="00E278A6">
      <w:pPr>
        <w:pBdr>
          <w:top w:val="single" w:sz="12" w:space="1" w:color="000000"/>
          <w:left w:val="single" w:sz="8" w:space="1" w:color="000000"/>
          <w:bottom w:val="single" w:sz="12" w:space="1" w:color="000000"/>
          <w:right w:val="single" w:sz="12" w:space="4" w:color="000000"/>
        </w:pBdr>
        <w:snapToGrid w:val="0"/>
        <w:spacing w:after="0" w:line="240" w:lineRule="auto"/>
        <w:jc w:val="both"/>
        <w:rPr>
          <w:rFonts w:eastAsia="Times New Roman"/>
          <w:color w:val="000000"/>
        </w:rPr>
      </w:pPr>
      <w:r w:rsidRPr="00E278A6">
        <w:rPr>
          <w:rFonts w:eastAsia="Times New Roman"/>
          <w:color w:val="000000"/>
        </w:rPr>
        <w:t xml:space="preserve">To </w:t>
      </w:r>
      <w:r w:rsidR="00840AD9">
        <w:rPr>
          <w:rFonts w:eastAsia="Times New Roman"/>
          <w:color w:val="000000"/>
        </w:rPr>
        <w:t>inform</w:t>
      </w:r>
      <w:r w:rsidRPr="00E278A6">
        <w:rPr>
          <w:rFonts w:eastAsia="Times New Roman"/>
          <w:color w:val="000000"/>
        </w:rPr>
        <w:t xml:space="preserve"> the Corporate Parenting Board about the Special Educational Needs and Disability Local Area Inspection and what they need to do when the inspection happens in Lancashire, and how the SEND Service can help to prepare you.</w:t>
      </w:r>
    </w:p>
    <w:p w:rsidR="00A841ED" w:rsidRDefault="00A841ED">
      <w:pPr>
        <w:pBdr>
          <w:top w:val="single" w:sz="12" w:space="1" w:color="000000"/>
          <w:left w:val="single" w:sz="8" w:space="1" w:color="000000"/>
          <w:bottom w:val="single" w:sz="12" w:space="1" w:color="000000"/>
          <w:right w:val="single" w:sz="12" w:space="4" w:color="000000"/>
        </w:pBdr>
        <w:snapToGrid w:val="0"/>
        <w:spacing w:after="0" w:line="240" w:lineRule="auto"/>
        <w:jc w:val="both"/>
        <w:rPr>
          <w:rFonts w:eastAsia="Times New Roman"/>
          <w:i/>
          <w:color w:val="000000"/>
        </w:rPr>
      </w:pPr>
    </w:p>
    <w:p w:rsidR="00A841ED" w:rsidRDefault="00E278A6">
      <w:pPr>
        <w:snapToGrid w:val="0"/>
        <w:spacing w:after="0" w:line="240" w:lineRule="auto"/>
        <w:jc w:val="both"/>
        <w:rPr>
          <w:rFonts w:eastAsia="Times New Roman"/>
          <w:color w:val="000000"/>
        </w:rPr>
      </w:pPr>
      <w:r>
        <w:rPr>
          <w:rFonts w:eastAsia="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114935</wp:posOffset>
                </wp:positionV>
                <wp:extent cx="5829300" cy="5110480"/>
                <wp:effectExtent l="4445" t="4445" r="5715" b="5080"/>
                <wp:wrapNone/>
                <wp:docPr id="3" name="Rectangle 4"/>
                <wp:cNvGraphicFramePr/>
                <a:graphic xmlns:a="http://schemas.openxmlformats.org/drawingml/2006/main">
                  <a:graphicData uri="http://schemas.microsoft.com/office/word/2010/wordprocessingShape">
                    <wps:wsp>
                      <wps:cNvSpPr/>
                      <wps:spPr>
                        <a:xfrm>
                          <a:off x="0" y="0"/>
                          <a:ext cx="5829300" cy="5110480"/>
                        </a:xfrm>
                        <a:prstGeom prst="rect">
                          <a:avLst/>
                        </a:prstGeom>
                        <a:noFill/>
                        <a:ln w="9525" cap="flat" cmpd="sng">
                          <a:solidFill>
                            <a:srgbClr val="000000"/>
                          </a:solidFill>
                          <a:prstDash val="solid"/>
                          <a:round/>
                          <a:headEnd type="none" w="med" len="med"/>
                          <a:tailEnd type="none" w="med" len="med"/>
                        </a:ln>
                      </wps:spPr>
                      <wps:txbx>
                        <w:txbxContent>
                          <w:p w:rsidR="00A841ED" w:rsidRDefault="00E278A6">
                            <w:pPr>
                              <w:snapToGrid w:val="0"/>
                              <w:spacing w:after="0" w:line="240" w:lineRule="auto"/>
                              <w:jc w:val="both"/>
                              <w:rPr>
                                <w:rFonts w:eastAsia="Times New Roman"/>
                                <w:b/>
                                <w:color w:val="000000"/>
                              </w:rPr>
                            </w:pPr>
                            <w:r>
                              <w:rPr>
                                <w:rFonts w:eastAsia="Times New Roman"/>
                                <w:b/>
                                <w:color w:val="000000"/>
                              </w:rPr>
                              <w:t>Key Information and Questions for Board Members</w:t>
                            </w:r>
                          </w:p>
                          <w:p w:rsidR="00A841ED" w:rsidRDefault="00A841ED">
                            <w:pPr>
                              <w:snapToGrid w:val="0"/>
                              <w:spacing w:after="0" w:line="240" w:lineRule="auto"/>
                              <w:ind w:left="360"/>
                              <w:jc w:val="both"/>
                              <w:rPr>
                                <w:rFonts w:eastAsia="Times New Roman"/>
                                <w:i/>
                                <w:color w:val="000000"/>
                              </w:rPr>
                            </w:pP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In September 2014 the way schools, health and local authorities work with children and young people with a special educational need and disability changed.</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In May 2016, OFSTED and the Care Quality Commission (CQC) started to look at how well schools, health and local authorities are working in this new way.</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Lancashire will be looked at between now and May 2021.  We do not know exactly when this will be.</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When we are picked to be inspected, we will get a phone call on Monday morning to tell us they will be coming the following week.</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When they come, the inspectors will want to talk to children and young people to see how well they think schools, health and the local authority are doing.</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Barnardo's have been told and they are starting to think about how POWAR/LINX will do this.</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Looked after children with special educational needs and disabilities are a key group in the new way of working and inspectors will want to know how the Corporate Parenting Board are involved and informed about what is happening.</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The SEND Service have started an Inspection Preparation Group to look at getting Lancashire ready for the inspection.</w:t>
                            </w:r>
                          </w:p>
                          <w:p w:rsidR="00A841ED" w:rsidRDefault="00A841ED">
                            <w:pPr>
                              <w:tabs>
                                <w:tab w:val="left" w:pos="720"/>
                              </w:tabs>
                              <w:snapToGrid w:val="0"/>
                              <w:spacing w:after="0" w:line="240" w:lineRule="auto"/>
                              <w:jc w:val="both"/>
                              <w:rPr>
                                <w:rFonts w:eastAsia="Times New Roman"/>
                                <w:color w:val="000000"/>
                              </w:rPr>
                            </w:pP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Do the Corporate Parenting Board know about the changes that happened in September 2014 with the Children and Families Act?</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 xml:space="preserve">What reports, briefings, information would the Corporate Parenting Board like to receive about what is happening with special educational needs and disability? And how often? </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Would a member of the Corporate Parenting Board like to attend the inspection meetings?</w:t>
                            </w:r>
                          </w:p>
                        </w:txbxContent>
                      </wps:txbx>
                      <wps:bodyPr wrap="square" lIns="91440" rIns="91440" upright="1"/>
                    </wps:wsp>
                  </a:graphicData>
                </a:graphic>
              </wp:anchor>
            </w:drawing>
          </mc:Choice>
          <mc:Fallback>
            <w:pict>
              <v:rect id="Rectangle 4" o:spid="_x0000_s1026" style="position:absolute;left:0;text-align:left;margin-left:-2.8pt;margin-top:9.05pt;width:459pt;height:40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" filled="f">
                <v:stroke joinstyle="round"/>
                <v:textbox>
                  <w:txbxContent>
                    <w:p w:rsidR="00A841ED" w:rsidRDefault="00E278A6">
                      <w:pPr>
                        <w:snapToGrid w:val="0"/>
                        <w:spacing w:after="0" w:line="240" w:lineRule="auto"/>
                        <w:jc w:val="both"/>
                        <w:rPr>
                          <w:rFonts w:eastAsia="Times New Roman"/>
                          <w:b/>
                          <w:color w:val="000000"/>
                        </w:rPr>
                      </w:pPr>
                      <w:r>
                        <w:rPr>
                          <w:rFonts w:eastAsia="Times New Roman"/>
                          <w:b/>
                          <w:color w:val="000000"/>
                        </w:rPr>
                        <w:t>Key Information and Questions for Board Members</w:t>
                      </w:r>
                    </w:p>
                    <w:p w:rsidR="00A841ED" w:rsidRDefault="00A841ED">
                      <w:pPr>
                        <w:snapToGrid w:val="0"/>
                        <w:spacing w:after="0" w:line="240" w:lineRule="auto"/>
                        <w:ind w:left="360"/>
                        <w:jc w:val="both"/>
                        <w:rPr>
                          <w:rFonts w:eastAsia="Times New Roman"/>
                          <w:i/>
                          <w:color w:val="000000"/>
                        </w:rPr>
                      </w:pP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 xml:space="preserve">In September 2014 the way schools, health and local authorities work with children and young people with a special </w:t>
                      </w:r>
                      <w:r>
                        <w:rPr>
                          <w:rFonts w:eastAsia="Times New Roman"/>
                          <w:color w:val="000000"/>
                        </w:rPr>
                        <w:t>educational need and disability changed.</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 xml:space="preserve">In May 2016, OFSTED and the </w:t>
                      </w:r>
                      <w:r>
                        <w:rPr>
                          <w:rFonts w:eastAsia="Times New Roman"/>
                          <w:color w:val="000000"/>
                        </w:rPr>
                        <w:t xml:space="preserve">Care </w:t>
                      </w:r>
                      <w:r>
                        <w:rPr>
                          <w:rFonts w:eastAsia="Times New Roman"/>
                          <w:color w:val="000000"/>
                        </w:rPr>
                        <w:t xml:space="preserve">Quality </w:t>
                      </w:r>
                      <w:r>
                        <w:rPr>
                          <w:rFonts w:eastAsia="Times New Roman"/>
                          <w:color w:val="000000"/>
                        </w:rPr>
                        <w:t>Commission (CQC)</w:t>
                      </w:r>
                      <w:r>
                        <w:rPr>
                          <w:rFonts w:eastAsia="Times New Roman"/>
                          <w:color w:val="000000"/>
                        </w:rPr>
                        <w:t xml:space="preserve"> started to look at how well schools, health and local authorities are working in this new way.</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Lancashire will be looked at between now and May 2021.  We do not know exactly when this wil</w:t>
                      </w:r>
                      <w:r>
                        <w:rPr>
                          <w:rFonts w:eastAsia="Times New Roman"/>
                          <w:color w:val="000000"/>
                        </w:rPr>
                        <w:t>l be.</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When we are picked to be inspected, we will get a phone call on Monday morning to tell us they will be coming the following week.</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When they come, the inspectors will want to talk to children and young people to see how well they think schools, health</w:t>
                      </w:r>
                      <w:r>
                        <w:rPr>
                          <w:rFonts w:eastAsia="Times New Roman"/>
                          <w:color w:val="000000"/>
                        </w:rPr>
                        <w:t xml:space="preserve"> and the local authority are doing.</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Barnardo'</w:t>
                      </w:r>
                      <w:r>
                        <w:rPr>
                          <w:rFonts w:eastAsia="Times New Roman"/>
                          <w:color w:val="000000"/>
                        </w:rPr>
                        <w:t>s have been told and they are starting to think about how POWAR/LINX</w:t>
                      </w:r>
                      <w:r>
                        <w:rPr>
                          <w:rFonts w:eastAsia="Times New Roman"/>
                          <w:color w:val="000000"/>
                        </w:rPr>
                        <w:t xml:space="preserve"> will do this.</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Looked after children with special educational needs and disabilities are a key group in the new way of working and inspectors wi</w:t>
                      </w:r>
                      <w:r>
                        <w:rPr>
                          <w:rFonts w:eastAsia="Times New Roman"/>
                          <w:color w:val="000000"/>
                        </w:rPr>
                        <w:t>ll want to know how the Corporate Parenting Board are involved and informed about what is happening.</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The SEND Service have started an Inspection Preparation Group to look at getting Lancashire ready for the inspection.</w:t>
                      </w:r>
                    </w:p>
                    <w:p w:rsidR="00A841ED" w:rsidRDefault="00A841ED">
                      <w:pPr>
                        <w:tabs>
                          <w:tab w:val="left" w:pos="720"/>
                        </w:tabs>
                        <w:snapToGrid w:val="0"/>
                        <w:spacing w:after="0" w:line="240" w:lineRule="auto"/>
                        <w:jc w:val="both"/>
                        <w:rPr>
                          <w:rFonts w:eastAsia="Times New Roman"/>
                          <w:color w:val="000000"/>
                        </w:rPr>
                      </w:pP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Do the Corporate Parenting Board kno</w:t>
                      </w:r>
                      <w:r>
                        <w:rPr>
                          <w:rFonts w:eastAsia="Times New Roman"/>
                          <w:color w:val="000000"/>
                        </w:rPr>
                        <w:t>w about the changes that happened</w:t>
                      </w:r>
                      <w:r>
                        <w:rPr>
                          <w:rFonts w:eastAsia="Times New Roman"/>
                          <w:color w:val="000000"/>
                        </w:rPr>
                        <w:t xml:space="preserve"> in September 2014 with the Children and Families Act?</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 xml:space="preserve">What reports, briefings, information would the Corporate Parenting Board like to receive </w:t>
                      </w:r>
                      <w:bookmarkStart w:id="1" w:name="_GoBack"/>
                      <w:bookmarkEnd w:id="1"/>
                      <w:r>
                        <w:rPr>
                          <w:rFonts w:eastAsia="Times New Roman"/>
                          <w:color w:val="000000"/>
                        </w:rPr>
                        <w:t xml:space="preserve">about what is happening with special educational needs and disability? And how often? </w:t>
                      </w:r>
                    </w:p>
                    <w:p w:rsidR="00A841ED" w:rsidRDefault="00E278A6">
                      <w:pPr>
                        <w:numPr>
                          <w:ilvl w:val="0"/>
                          <w:numId w:val="1"/>
                        </w:numPr>
                        <w:tabs>
                          <w:tab w:val="left" w:pos="720"/>
                        </w:tabs>
                        <w:snapToGrid w:val="0"/>
                        <w:spacing w:after="0" w:line="240" w:lineRule="auto"/>
                        <w:jc w:val="both"/>
                        <w:rPr>
                          <w:rFonts w:eastAsia="Times New Roman"/>
                          <w:color w:val="000000"/>
                        </w:rPr>
                      </w:pPr>
                      <w:r>
                        <w:rPr>
                          <w:rFonts w:eastAsia="Times New Roman"/>
                          <w:color w:val="000000"/>
                        </w:rPr>
                        <w:t>Would a member of the Corporate Parenting Board like to attend the inspection meetings?</w:t>
                      </w:r>
                    </w:p>
                  </w:txbxContent>
                </v:textbox>
              </v:rect>
            </w:pict>
          </mc:Fallback>
        </mc:AlternateContent>
      </w:r>
    </w:p>
    <w:p w:rsidR="00A841ED" w:rsidRDefault="00E278A6">
      <w:pPr>
        <w:snapToGrid w:val="0"/>
        <w:spacing w:after="0" w:line="240" w:lineRule="auto"/>
        <w:jc w:val="both"/>
        <w:rPr>
          <w:rFonts w:eastAsia="Times New Roman"/>
          <w:color w:val="000000"/>
        </w:rPr>
      </w:pPr>
      <w:r>
        <w:rPr>
          <w:rFonts w:eastAsia="Times New Roman"/>
          <w:noProof/>
          <w:color w:val="000000"/>
        </w:rPr>
        <mc:AlternateContent>
          <mc:Choice Requires="wpg">
            <w:drawing>
              <wp:inline distT="0" distB="0" distL="114300" distR="114300">
                <wp:extent cx="5715000" cy="2628900"/>
                <wp:effectExtent l="0" t="0" r="0" b="0"/>
                <wp:docPr id="2"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15000" cy="2628900"/>
                          <a:chOff x="1465" y="6303"/>
                          <a:chExt cx="9000" cy="4140"/>
                        </a:xfrm>
                      </wpg:grpSpPr>
                      <wps:wsp>
                        <wps:cNvPr id="1" name="Picture 2"/>
                        <wps:cNvSpPr/>
                        <wps:spPr>
                          <a:xfrm>
                            <a:off x="1465" y="6303"/>
                            <a:ext cx="9000" cy="4140"/>
                          </a:xfrm>
                          <a:prstGeom prst="rect">
                            <a:avLst/>
                          </a:prstGeom>
                          <a:noFill/>
                          <a:ln w="9525">
                            <a:noFill/>
                          </a:ln>
                        </wps:spPr>
                        <wps:bodyPr wrap="square" upright="1"/>
                      </wps:wsp>
                    </wpg:wgp>
                  </a:graphicData>
                </a:graphic>
              </wp:inline>
            </w:drawing>
          </mc:Choice>
          <mc:Fallback>
            <w:pict>
              <v:group w14:anchorId="4512AE5A" id="Group 3" o:spid="_x0000_s1026" style="width:450pt;height:207pt;mso-position-horizontal-relative:char;mso-position-vertical-relative:line" coordorigin="1465,6303" coordsize="900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">
                <o:lock v:ext="edit" aspectratio="t"/>
                <v:rect id="Picture 2" o:spid="_x0000_s1027" style="position:absolute;left:1465;top:6303;width:900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w10:anchorlock/>
              </v:group>
            </w:pict>
          </mc:Fallback>
        </mc:AlternateContent>
      </w:r>
    </w:p>
    <w:p w:rsidR="00A841ED" w:rsidRDefault="00A841ED">
      <w:pPr>
        <w:snapToGrid w:val="0"/>
        <w:spacing w:after="0" w:line="240" w:lineRule="auto"/>
        <w:jc w:val="both"/>
        <w:rPr>
          <w:rFonts w:eastAsia="Times New Roman"/>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A841ED">
      <w:pPr>
        <w:snapToGrid w:val="0"/>
        <w:spacing w:after="0" w:line="240" w:lineRule="auto"/>
        <w:jc w:val="both"/>
        <w:rPr>
          <w:rFonts w:eastAsia="Times New Roman"/>
          <w:b/>
          <w:color w:val="000000"/>
        </w:rPr>
      </w:pPr>
    </w:p>
    <w:p w:rsidR="00A841ED" w:rsidRDefault="00E278A6">
      <w:pPr>
        <w:snapToGrid w:val="0"/>
        <w:spacing w:after="0" w:line="240" w:lineRule="auto"/>
        <w:jc w:val="both"/>
        <w:rPr>
          <w:rFonts w:eastAsia="Times New Roman"/>
          <w:color w:val="000000"/>
        </w:rPr>
      </w:pPr>
      <w:r>
        <w:rPr>
          <w:rFonts w:eastAsia="Times New Roman"/>
          <w:color w:val="000000"/>
        </w:rPr>
        <w:t xml:space="preserve">Stephen Martin </w:t>
      </w:r>
    </w:p>
    <w:p w:rsidR="00A841ED" w:rsidRDefault="00E278A6">
      <w:pPr>
        <w:snapToGrid w:val="0"/>
        <w:spacing w:after="0" w:line="240" w:lineRule="auto"/>
        <w:jc w:val="both"/>
        <w:rPr>
          <w:rFonts w:eastAsia="Times New Roman"/>
          <w:color w:val="000000"/>
        </w:rPr>
      </w:pPr>
      <w:r>
        <w:rPr>
          <w:rFonts w:eastAsia="Times New Roman"/>
          <w:color w:val="000000"/>
        </w:rPr>
        <w:t>SEND Senior Manager East Lancashire</w:t>
      </w:r>
    </w:p>
    <w:p w:rsidR="00A841ED" w:rsidRDefault="00E278A6">
      <w:pPr>
        <w:snapToGrid w:val="0"/>
        <w:spacing w:after="0" w:line="240" w:lineRule="auto"/>
        <w:jc w:val="both"/>
        <w:rPr>
          <w:rFonts w:eastAsia="Times New Roman"/>
          <w:color w:val="000000"/>
        </w:rPr>
      </w:pPr>
      <w:r>
        <w:rPr>
          <w:rFonts w:eastAsia="Times New Roman"/>
          <w:color w:val="000000"/>
        </w:rPr>
        <w:t>Email: Stephen.martin@lancashire.gov.uk</w:t>
      </w:r>
    </w:p>
    <w:p w:rsidR="00A841ED" w:rsidRDefault="00E278A6">
      <w:pPr>
        <w:snapToGrid w:val="0"/>
        <w:spacing w:after="0" w:line="240" w:lineRule="auto"/>
        <w:jc w:val="both"/>
        <w:rPr>
          <w:rFonts w:eastAsia="Times New Roman"/>
          <w:color w:val="000000"/>
        </w:rPr>
      </w:pPr>
      <w:r>
        <w:rPr>
          <w:rFonts w:eastAsia="Times New Roman"/>
          <w:color w:val="000000"/>
        </w:rPr>
        <w:t>Mobile: 07557 015172</w:t>
      </w:r>
    </w:p>
    <w:p w:rsidR="00A841ED" w:rsidRDefault="00E278A6">
      <w:pPr>
        <w:snapToGrid w:val="0"/>
        <w:spacing w:after="0" w:line="240" w:lineRule="auto"/>
        <w:jc w:val="both"/>
        <w:rPr>
          <w:rFonts w:eastAsia="Times New Roman"/>
          <w:color w:val="000000"/>
        </w:rPr>
      </w:pPr>
      <w:r>
        <w:rPr>
          <w:rFonts w:eastAsia="Times New Roman"/>
          <w:color w:val="000000"/>
        </w:rPr>
        <w:t>Date: 23rd January 2017</w:t>
      </w:r>
    </w:p>
    <w:sectPr w:rsidR="00A841ED">
      <w:headerReference w:type="default"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05" w:rsidRDefault="00E278A6">
      <w:pPr>
        <w:spacing w:after="0" w:line="240" w:lineRule="auto"/>
      </w:pPr>
      <w:r>
        <w:separator/>
      </w:r>
    </w:p>
  </w:endnote>
  <w:endnote w:type="continuationSeparator" w:id="0">
    <w:p w:rsidR="00B52E05" w:rsidRDefault="00E2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roman"/>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ED" w:rsidRDefault="00E278A6">
    <w:pPr>
      <w:tabs>
        <w:tab w:val="center" w:pos="4536"/>
        <w:tab w:val="right" w:pos="9072"/>
      </w:tabs>
      <w:snapToGrid w:val="0"/>
      <w:spacing w:after="0" w:line="240" w:lineRule="auto"/>
      <w:jc w:val="right"/>
      <w:rPr>
        <w:rFonts w:eastAsia="Times New Roman"/>
        <w:color w:val="000000"/>
        <w:sz w:val="16"/>
      </w:rPr>
    </w:pPr>
    <w:r>
      <w:rPr>
        <w:rFonts w:eastAsia="Times New Roman"/>
        <w:color w:val="000000"/>
        <w:sz w:val="16"/>
      </w:rPr>
      <w:t>r:\cost\dis\corporateparentingboard\templates\cpbreporttemplate.doc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ED" w:rsidRDefault="00E278A6">
    <w:pPr>
      <w:tabs>
        <w:tab w:val="center" w:pos="4536"/>
        <w:tab w:val="right" w:pos="8931"/>
      </w:tabs>
      <w:snapToGrid w:val="0"/>
      <w:spacing w:after="0" w:line="240" w:lineRule="auto"/>
      <w:jc w:val="right"/>
      <w:rPr>
        <w:rFonts w:eastAsia="Times New Roman"/>
        <w:color w:val="000000"/>
        <w:sz w:val="16"/>
      </w:rPr>
    </w:pPr>
    <w:r>
      <w:rPr>
        <w:rFonts w:eastAsia="Times New Roman"/>
        <w:color w:val="000000"/>
        <w:sz w:val="16"/>
      </w:rPr>
      <w:t>r:\cost\dis\corporateparentingboard\templates\cpbreporttemplate.doc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05" w:rsidRDefault="00E278A6">
      <w:pPr>
        <w:spacing w:after="0" w:line="240" w:lineRule="auto"/>
      </w:pPr>
      <w:r>
        <w:separator/>
      </w:r>
    </w:p>
  </w:footnote>
  <w:footnote w:type="continuationSeparator" w:id="0">
    <w:p w:rsidR="00B52E05" w:rsidRDefault="00E27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ED" w:rsidRDefault="00E278A6">
    <w:pPr>
      <w:tabs>
        <w:tab w:val="center" w:pos="4536"/>
        <w:tab w:val="right" w:pos="8931"/>
      </w:tabs>
      <w:snapToGrid w:val="0"/>
      <w:spacing w:after="0" w:line="240" w:lineRule="auto"/>
      <w:jc w:val="center"/>
      <w:rPr>
        <w:rFonts w:eastAsia="Times New Roman"/>
        <w:color w:val="000000"/>
      </w:rPr>
    </w:pPr>
    <w:r>
      <w:rPr>
        <w:rFonts w:eastAsia="Times New Roman"/>
        <w:color w:val="000000"/>
      </w:rPr>
      <w:t xml:space="preserve">- </w:t>
    </w: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color w:val="000000"/>
      </w:rPr>
      <w:t>2</w:t>
    </w:r>
    <w:r>
      <w:rPr>
        <w:rFonts w:eastAsia="Times New Roman"/>
        <w:color w:val="000000"/>
      </w:rPr>
      <w:fldChar w:fldCharType="end"/>
    </w:r>
    <w:r>
      <w:rPr>
        <w:rFonts w:eastAsia="Times New Roman"/>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ED" w:rsidRDefault="00A841ED">
    <w:pPr>
      <w:tabs>
        <w:tab w:val="center" w:pos="4153"/>
        <w:tab w:val="right" w:pos="8306"/>
      </w:tabs>
      <w:snapToGrid w:val="0"/>
      <w:spacing w:after="0" w:line="240" w:lineRule="auto"/>
      <w:rPr>
        <w:rFonts w:eastAsia="Times New Roman"/>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63451"/>
    <w:multiLevelType w:val="singleLevel"/>
    <w:tmpl w:val="58863451"/>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embedSystemFonts/>
  <w:bordersDoNotSurroundHeader/>
  <w:bordersDoNotSurroundFooter/>
  <w:proofState w:spelling="clean" w:grammar="clean"/>
  <w:defaultTabStop w:val="567"/>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ED"/>
    <w:rsid w:val="001F0E3A"/>
    <w:rsid w:val="00840AD9"/>
    <w:rsid w:val="00A841ED"/>
    <w:rsid w:val="00B52E05"/>
    <w:rsid w:val="00E27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7E0DD9-9CCF-45D6-9E00-7747571D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431</Characters>
  <Application>Microsoft Office Word</Application>
  <DocSecurity>0</DocSecurity>
  <Lines>3</Lines>
  <Paragraphs>1</Paragraphs>
  <ScaleCrop>false</ScaleCrop>
  <Company>LCC</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FORGET TO TYPE IN FILENAME</dc:title>
  <dc:creator>Lynne Bridge</dc:creator>
  <cp:lastModifiedBy>Gorton, Sam</cp:lastModifiedBy>
  <cp:revision>4</cp:revision>
  <dcterms:created xsi:type="dcterms:W3CDTF">2017-01-25T10:49:00Z</dcterms:created>
  <dcterms:modified xsi:type="dcterms:W3CDTF">2017-01-25T10:54:00Z</dcterms:modified>
</cp:coreProperties>
</file>